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29FF2F" w:rsidR="00A77598" w:rsidRPr="00206345" w:rsidRDefault="002063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54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43F">
              <w:rPr>
                <w:rFonts w:ascii="Times New Roman" w:hAnsi="Times New Roman" w:cs="Times New Roman"/>
                <w:sz w:val="20"/>
                <w:szCs w:val="20"/>
              </w:rPr>
              <w:t>к.э.н, Личман Елена Александровна</w:t>
            </w:r>
          </w:p>
        </w:tc>
      </w:tr>
      <w:tr w:rsidR="00BB0B91" w:rsidRPr="00BB0B91" w14:paraId="5739914F" w14:textId="77777777" w:rsidTr="006D739D">
        <w:tc>
          <w:tcPr>
            <w:tcW w:w="9345" w:type="dxa"/>
          </w:tcPr>
          <w:p w14:paraId="0DA03C64" w14:textId="77777777" w:rsidR="00BB0B91" w:rsidRPr="00BB0B91" w:rsidRDefault="00BB0B91" w:rsidP="006D7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B91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F901A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A411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FA4A59" w:rsidR="004475DA" w:rsidRPr="00ED577F" w:rsidRDefault="0020634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7C72AE" w14:textId="77777777" w:rsidR="004C54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22671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_Toc195022671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3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4F487266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2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_Toc195022672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3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29599031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3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_Toc195022673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3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6BFD792C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4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_Toc195022674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3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761E70DC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5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_Toc195022675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5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08DCAD13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6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_Toc195022676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5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14E85CD7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7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_Toc195022677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5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313E5AA8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8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_Toc195022678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5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40289B80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79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_Toc195022679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6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70E24760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0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_Toc195022680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7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33D931D3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1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_Toc195022681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8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2E59408C" w14:textId="77777777" w:rsidR="004C543F" w:rsidRDefault="00853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2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_Toc195022682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10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310E0CFB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3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_Toc195022683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10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0314D606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4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_Toc195022684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11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516359AE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5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_Toc195022685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12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6B743636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6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_Toc195022686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12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6450A9D4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7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_Toc195022687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12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05901FBB" w14:textId="77777777" w:rsidR="004C543F" w:rsidRDefault="00853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688" w:history="1">
            <w:r w:rsidR="004C543F" w:rsidRPr="008425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543F">
              <w:rPr>
                <w:noProof/>
                <w:webHidden/>
              </w:rPr>
              <w:tab/>
            </w:r>
            <w:r w:rsidR="004C543F">
              <w:rPr>
                <w:noProof/>
                <w:webHidden/>
              </w:rPr>
              <w:fldChar w:fldCharType="begin"/>
            </w:r>
            <w:r w:rsidR="004C543F">
              <w:rPr>
                <w:noProof/>
                <w:webHidden/>
              </w:rPr>
              <w:instrText xml:space="preserve"> PAGEREF _Toc195022688 \h </w:instrText>
            </w:r>
            <w:r w:rsidR="004C543F">
              <w:rPr>
                <w:noProof/>
                <w:webHidden/>
              </w:rPr>
            </w:r>
            <w:r w:rsidR="004C543F">
              <w:rPr>
                <w:noProof/>
                <w:webHidden/>
              </w:rPr>
              <w:fldChar w:fldCharType="separate"/>
            </w:r>
            <w:r w:rsidR="004C543F">
              <w:rPr>
                <w:noProof/>
                <w:webHidden/>
              </w:rPr>
              <w:t>12</w:t>
            </w:r>
            <w:r w:rsidR="004C54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22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статистической природе экономических закономерностей, внешнеэкономической деятельности и анализе статистических данных для формирования системы навыков работы с таможенной статистикой внешней и взаимной торговли РФ, а также специальной таможенной статистикой.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22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22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C54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54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54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54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54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54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C54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54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54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54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  <w:lang w:bidi="ru-RU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54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543F">
              <w:rPr>
                <w:rFonts w:ascii="Times New Roman" w:hAnsi="Times New Roman" w:cs="Times New Roman"/>
              </w:rPr>
              <w:t>порядок ведения таможенной статистики внешней и взаимной торговли и специальной таможенной статистики; методологию учёта товаров в таможенной статистике внешней и взаимной торговли РФ для целей получения аналитических данных; формы информационного взаимодействия таможенных органов с государственными органами, коммерческими и некоммерческими организациями для целей ведения таможенной статистики</w:t>
            </w:r>
            <w:r w:rsidRPr="004C54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54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543F">
              <w:rPr>
                <w:rFonts w:ascii="Times New Roman" w:hAnsi="Times New Roman" w:cs="Times New Roman"/>
              </w:rPr>
              <w:t>оценивать динамику значений основных показателей таможенной статистики внешней и взаимной торговли; определять статистическую стоимость товаров, перемещаемых через таможенную границу; прогнозировать экспортные и импортные потоки товаров и услуг.</w:t>
            </w:r>
            <w:r w:rsidRPr="004C54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54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543F">
              <w:rPr>
                <w:rFonts w:ascii="Times New Roman" w:hAnsi="Times New Roman" w:cs="Times New Roman"/>
              </w:rPr>
              <w:t>методами и средствами получения, хранения, обработки и анализа статистической информации в области таможенного дела.</w:t>
            </w:r>
            <w:r w:rsidR="00FD518F" w:rsidRPr="004C543F">
              <w:rPr>
                <w:rFonts w:ascii="Times New Roman" w:hAnsi="Times New Roman" w:cs="Times New Roman"/>
              </w:rPr>
              <w:br/>
            </w:r>
            <w:r w:rsidRPr="004C54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54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226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таможенную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статистики. Место таможенной статистики и статистики внешней торговли в системе статистических дисциплин. Модели и методы статистики, применяемые в таможенной статистике. Нормативно-правовая основа ведения таможенной статистики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11C0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83F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Динамика и анализ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D25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вариации в статистике внешней торговли. Изучение стохастических связей по внешней торговле. Корреляционно-регрессионный анализ в таможенной статистике. Методы прогнозирования в статистике внешней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44F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EF3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1C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E13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91506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D73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Ведение таможенной статистики: международный аспект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0F9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международного учёта внешней торговли. Системы учёта торговли. Механизмы ведения статистики внешней торговли. Основные публикации статистической информации о внешней торговле России. Рекомендации международных организаций по ведению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FA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2B4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CDF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D6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9F56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90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Методология таможенной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D8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формирования исходных данных. Границы сферы статистического наблюдения. Система учёта экспорта и импорта. Товары, подлежащие и не подлежащие учёту. Классификация товаров. Основные показатели таможенной статистики. Стоимостная оценка товаров. Количественный учёт товаров. Страны-партнёры. Распространение данных. Конфиденциальность информации. Обеспечение сопоставимости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EC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DA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7EA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A62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60</w:t>
            </w:r>
          </w:p>
        </w:tc>
      </w:tr>
      <w:tr w:rsidR="005B37A7" w:rsidRPr="005B37A7" w14:paraId="197CDE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A2B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ведение таможенной статистики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BA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Учёт перемещения товаров во взаимной торговле между государствами-членами ЕАЭС. Ведение таможенной статистики по субъектам РФ. Сопоставительный анализ данных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4E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3C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F1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5D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F0A2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91E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индексов в таможенной статистике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600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Индексный анализ. Индексы внешней торговли на основе таможенной статистики. Анализ структурных сдвигов.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C41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43B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AF1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FA1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516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D7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Специальная таможенная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D63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специальной таможенной статистики. Статистическая отчётность таможенных органов по основным направлениям деятельности. Статистика таможенных платежей. Статистика валютного контроля. Статистика таможенных правонарушений.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85A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51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1A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3E4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51BBD5E" w:rsidR="00963445" w:rsidRPr="00352B6F" w:rsidRDefault="008907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226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22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54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>Афонин, П.Н. Таможенная статистика: учебное пособие / П.Н. Афонин. — Санкт-Петербург: Интермедия, 2017.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C543F" w:rsidRDefault="00853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https://e.lanbook.com/book/112437</w:t>
              </w:r>
            </w:hyperlink>
          </w:p>
        </w:tc>
      </w:tr>
      <w:tr w:rsidR="00262CF0" w:rsidRPr="007E6725" w14:paraId="64DB7D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315AE" w14:textId="77777777" w:rsidR="00262CF0" w:rsidRPr="004C54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>Глаголева, Н.Н. Таможенная статистика: учебное пособие / Н.Н. Глаголева, М.Г. Пьянкова. — Санкт-Петербург: Интермедия, 2017. —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39EAF" w14:textId="77777777" w:rsidR="00262CF0" w:rsidRPr="004C543F" w:rsidRDefault="00853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https://e.lanbook.com/book/112438</w:t>
              </w:r>
            </w:hyperlink>
          </w:p>
        </w:tc>
      </w:tr>
      <w:tr w:rsidR="00262CF0" w:rsidRPr="007E6725" w14:paraId="7D4000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7461C1" w14:textId="77777777" w:rsidR="00262CF0" w:rsidRPr="004C54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>Пожидаева Е.С. Таможенная статистика: учебник / Е.С. Пожидаева. — Москва: ИНФРА-М, 2018.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700A1" w14:textId="77777777" w:rsidR="00262CF0" w:rsidRPr="004C543F" w:rsidRDefault="00853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https://znanium.com/catalog/document?pid=954462</w:t>
              </w:r>
            </w:hyperlink>
          </w:p>
        </w:tc>
      </w:tr>
      <w:tr w:rsidR="00262CF0" w:rsidRPr="007E6725" w14:paraId="0F13CF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592F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 xml:space="preserve">Яковлев В.Б. Статистика, расчеты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4C543F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для вузов / Яковлев В.Б. — 2-е изд., испр. и доп.—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Москва: Юрайт, 2019.—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D3414" w14:textId="77777777" w:rsidR="00262CF0" w:rsidRPr="007E6725" w:rsidRDefault="00853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https://urait.ru/bcode/437852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22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794D49" w14:textId="77777777" w:rsidTr="007B550D">
        <w:tc>
          <w:tcPr>
            <w:tcW w:w="9345" w:type="dxa"/>
          </w:tcPr>
          <w:p w14:paraId="060AC6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55AC24" w14:textId="77777777" w:rsidTr="007B550D">
        <w:tc>
          <w:tcPr>
            <w:tcW w:w="9345" w:type="dxa"/>
          </w:tcPr>
          <w:p w14:paraId="5696C6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C4955CD" w14:textId="77777777" w:rsidTr="007B550D">
        <w:tc>
          <w:tcPr>
            <w:tcW w:w="9345" w:type="dxa"/>
          </w:tcPr>
          <w:p w14:paraId="7EB9E3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97B0A2" w14:textId="77777777" w:rsidTr="007B550D">
        <w:tc>
          <w:tcPr>
            <w:tcW w:w="9345" w:type="dxa"/>
          </w:tcPr>
          <w:p w14:paraId="646D63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55D1FC" w14:textId="77777777" w:rsidTr="007B550D">
        <w:tc>
          <w:tcPr>
            <w:tcW w:w="9345" w:type="dxa"/>
          </w:tcPr>
          <w:p w14:paraId="7D601D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226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53E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22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54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54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54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54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54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54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C543F">
              <w:rPr>
                <w:sz w:val="22"/>
                <w:szCs w:val="22"/>
                <w:lang w:val="en-US"/>
              </w:rPr>
              <w:t>Intel</w:t>
            </w:r>
            <w:r w:rsidRPr="004C543F">
              <w:rPr>
                <w:sz w:val="22"/>
                <w:szCs w:val="22"/>
              </w:rPr>
              <w:t xml:space="preserve">  </w:t>
            </w:r>
            <w:r w:rsidRPr="004C543F">
              <w:rPr>
                <w:sz w:val="22"/>
                <w:szCs w:val="22"/>
                <w:lang w:val="en-US"/>
              </w:rPr>
              <w:t>I</w:t>
            </w:r>
            <w:r w:rsidRPr="004C543F">
              <w:rPr>
                <w:sz w:val="22"/>
                <w:szCs w:val="22"/>
              </w:rPr>
              <w:t>5-7400/8+8/1</w:t>
            </w:r>
            <w:r w:rsidRPr="004C543F">
              <w:rPr>
                <w:sz w:val="22"/>
                <w:szCs w:val="22"/>
                <w:lang w:val="en-US"/>
              </w:rPr>
              <w:t>Tb</w:t>
            </w:r>
            <w:r w:rsidRPr="004C543F">
              <w:rPr>
                <w:sz w:val="22"/>
                <w:szCs w:val="22"/>
              </w:rPr>
              <w:t>/</w:t>
            </w:r>
            <w:r w:rsidRPr="004C543F">
              <w:rPr>
                <w:sz w:val="22"/>
                <w:szCs w:val="22"/>
                <w:lang w:val="en-US"/>
              </w:rPr>
              <w:t>GT</w:t>
            </w:r>
            <w:r w:rsidRPr="004C543F">
              <w:rPr>
                <w:sz w:val="22"/>
                <w:szCs w:val="22"/>
              </w:rPr>
              <w:t>710-2</w:t>
            </w:r>
            <w:r w:rsidRPr="004C543F">
              <w:rPr>
                <w:sz w:val="22"/>
                <w:szCs w:val="22"/>
                <w:lang w:val="en-US"/>
              </w:rPr>
              <w:t>Gb</w:t>
            </w:r>
            <w:r w:rsidRPr="004C543F">
              <w:rPr>
                <w:sz w:val="22"/>
                <w:szCs w:val="22"/>
              </w:rPr>
              <w:t>/</w:t>
            </w:r>
            <w:r w:rsidRPr="004C543F">
              <w:rPr>
                <w:sz w:val="22"/>
                <w:szCs w:val="22"/>
                <w:lang w:val="en-US"/>
              </w:rPr>
              <w:t>DELL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S</w:t>
            </w:r>
            <w:r w:rsidRPr="004C543F">
              <w:rPr>
                <w:sz w:val="22"/>
                <w:szCs w:val="22"/>
              </w:rPr>
              <w:t>2218</w:t>
            </w:r>
            <w:r w:rsidRPr="004C543F">
              <w:rPr>
                <w:sz w:val="22"/>
                <w:szCs w:val="22"/>
                <w:lang w:val="en-US"/>
              </w:rPr>
              <w:t>H</w:t>
            </w:r>
            <w:r w:rsidRPr="004C543F">
              <w:rPr>
                <w:sz w:val="22"/>
                <w:szCs w:val="22"/>
              </w:rPr>
              <w:t xml:space="preserve"> - 21 шт., Ноутбук </w:t>
            </w:r>
            <w:r w:rsidRPr="004C543F">
              <w:rPr>
                <w:sz w:val="22"/>
                <w:szCs w:val="22"/>
                <w:lang w:val="en-US"/>
              </w:rPr>
              <w:t>HP</w:t>
            </w:r>
            <w:r w:rsidRPr="004C543F">
              <w:rPr>
                <w:sz w:val="22"/>
                <w:szCs w:val="22"/>
              </w:rPr>
              <w:t xml:space="preserve"> 250 </w:t>
            </w:r>
            <w:r w:rsidRPr="004C543F">
              <w:rPr>
                <w:sz w:val="22"/>
                <w:szCs w:val="22"/>
                <w:lang w:val="en-US"/>
              </w:rPr>
              <w:t>G</w:t>
            </w:r>
            <w:r w:rsidRPr="004C543F">
              <w:rPr>
                <w:sz w:val="22"/>
                <w:szCs w:val="22"/>
              </w:rPr>
              <w:t>6 1</w:t>
            </w:r>
            <w:r w:rsidRPr="004C543F">
              <w:rPr>
                <w:sz w:val="22"/>
                <w:szCs w:val="22"/>
                <w:lang w:val="en-US"/>
              </w:rPr>
              <w:t>WY</w:t>
            </w:r>
            <w:r w:rsidRPr="004C543F">
              <w:rPr>
                <w:sz w:val="22"/>
                <w:szCs w:val="22"/>
              </w:rPr>
              <w:t>58</w:t>
            </w:r>
            <w:r w:rsidRPr="004C543F">
              <w:rPr>
                <w:sz w:val="22"/>
                <w:szCs w:val="22"/>
                <w:lang w:val="en-US"/>
              </w:rPr>
              <w:t>EA</w:t>
            </w:r>
            <w:r w:rsidRPr="004C543F">
              <w:rPr>
                <w:sz w:val="22"/>
                <w:szCs w:val="22"/>
              </w:rPr>
              <w:t xml:space="preserve"> - 4 шт. Мультимедийный проектор </w:t>
            </w:r>
            <w:r w:rsidRPr="004C543F">
              <w:rPr>
                <w:sz w:val="22"/>
                <w:szCs w:val="22"/>
                <w:lang w:val="en-US"/>
              </w:rPr>
              <w:t>Panasonic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PT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VX</w:t>
            </w:r>
            <w:r w:rsidRPr="004C543F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4C543F">
              <w:rPr>
                <w:sz w:val="22"/>
                <w:szCs w:val="22"/>
                <w:lang w:val="en-US"/>
              </w:rPr>
              <w:t>Apart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Concept</w:t>
            </w:r>
            <w:r w:rsidRPr="004C543F">
              <w:rPr>
                <w:sz w:val="22"/>
                <w:szCs w:val="22"/>
              </w:rPr>
              <w:t xml:space="preserve">+ микрофон </w:t>
            </w:r>
            <w:r w:rsidRPr="004C543F">
              <w:rPr>
                <w:sz w:val="22"/>
                <w:szCs w:val="22"/>
                <w:lang w:val="en-US"/>
              </w:rPr>
              <w:t>BEHRINGER</w:t>
            </w:r>
            <w:r w:rsidRPr="004C543F">
              <w:rPr>
                <w:sz w:val="22"/>
                <w:szCs w:val="22"/>
              </w:rPr>
              <w:t xml:space="preserve">) - 1 шт., Акустическая система </w:t>
            </w:r>
            <w:r w:rsidRPr="004C543F">
              <w:rPr>
                <w:sz w:val="22"/>
                <w:szCs w:val="22"/>
                <w:lang w:val="en-US"/>
              </w:rPr>
              <w:t>Hi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Fi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PRO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MASK</w:t>
            </w:r>
            <w:r w:rsidRPr="004C543F">
              <w:rPr>
                <w:sz w:val="22"/>
                <w:szCs w:val="22"/>
              </w:rPr>
              <w:t>6</w:t>
            </w:r>
            <w:r w:rsidRPr="004C543F">
              <w:rPr>
                <w:sz w:val="22"/>
                <w:szCs w:val="22"/>
                <w:lang w:val="en-US"/>
              </w:rPr>
              <w:t>T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W</w:t>
            </w:r>
            <w:r w:rsidRPr="004C543F">
              <w:rPr>
                <w:sz w:val="22"/>
                <w:szCs w:val="22"/>
              </w:rPr>
              <w:t xml:space="preserve"> - 2 шт., Экран </w:t>
            </w:r>
            <w:r w:rsidRPr="004C543F">
              <w:rPr>
                <w:sz w:val="22"/>
                <w:szCs w:val="22"/>
                <w:lang w:val="en-US"/>
              </w:rPr>
              <w:t>Compact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Electrol</w:t>
            </w:r>
            <w:r w:rsidRPr="004C543F">
              <w:rPr>
                <w:sz w:val="22"/>
                <w:szCs w:val="22"/>
              </w:rPr>
              <w:t xml:space="preserve"> : размер экрана 153</w:t>
            </w:r>
            <w:r w:rsidRPr="004C543F">
              <w:rPr>
                <w:sz w:val="22"/>
                <w:szCs w:val="22"/>
                <w:lang w:val="en-US"/>
              </w:rPr>
              <w:t>x</w:t>
            </w:r>
            <w:r w:rsidRPr="004C543F">
              <w:rPr>
                <w:sz w:val="22"/>
                <w:szCs w:val="22"/>
              </w:rPr>
              <w:t xml:space="preserve">200 </w:t>
            </w:r>
            <w:r w:rsidRPr="004C543F">
              <w:rPr>
                <w:sz w:val="22"/>
                <w:szCs w:val="22"/>
                <w:lang w:val="en-US"/>
              </w:rPr>
              <w:t>c</w:t>
            </w:r>
            <w:r w:rsidRPr="004C543F">
              <w:rPr>
                <w:sz w:val="22"/>
                <w:szCs w:val="22"/>
              </w:rPr>
              <w:t xml:space="preserve">м  - 1 шт.  Наборы демонстрационного оборудования и учебно-наглядных пособий: мультимедийные приложения к </w:t>
            </w:r>
            <w:r w:rsidRPr="004C543F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C54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543F" w14:paraId="0FEB0ACE" w14:textId="77777777" w:rsidTr="008416EB">
        <w:tc>
          <w:tcPr>
            <w:tcW w:w="7797" w:type="dxa"/>
            <w:shd w:val="clear" w:color="auto" w:fill="auto"/>
          </w:tcPr>
          <w:p w14:paraId="5665A642" w14:textId="77777777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4C543F">
              <w:rPr>
                <w:sz w:val="22"/>
                <w:szCs w:val="22"/>
                <w:lang w:val="en-US"/>
              </w:rPr>
              <w:t>NEC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NP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ME</w:t>
            </w:r>
            <w:r w:rsidRPr="004C543F">
              <w:rPr>
                <w:sz w:val="22"/>
                <w:szCs w:val="22"/>
              </w:rPr>
              <w:t>402</w:t>
            </w:r>
            <w:r w:rsidRPr="004C543F">
              <w:rPr>
                <w:sz w:val="22"/>
                <w:szCs w:val="22"/>
                <w:lang w:val="en-US"/>
              </w:rPr>
              <w:t>X</w:t>
            </w:r>
            <w:r w:rsidRPr="004C543F">
              <w:rPr>
                <w:sz w:val="22"/>
                <w:szCs w:val="22"/>
              </w:rPr>
              <w:t xml:space="preserve"> - 1 шт., Акустическая система </w:t>
            </w:r>
            <w:r w:rsidRPr="004C543F">
              <w:rPr>
                <w:sz w:val="22"/>
                <w:szCs w:val="22"/>
                <w:lang w:val="en-US"/>
              </w:rPr>
              <w:t>Hi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Fi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PRO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MASK</w:t>
            </w:r>
            <w:r w:rsidRPr="004C543F">
              <w:rPr>
                <w:sz w:val="22"/>
                <w:szCs w:val="22"/>
              </w:rPr>
              <w:t>6</w:t>
            </w:r>
            <w:r w:rsidRPr="004C543F">
              <w:rPr>
                <w:sz w:val="22"/>
                <w:szCs w:val="22"/>
                <w:lang w:val="en-US"/>
              </w:rPr>
              <w:t>T</w:t>
            </w:r>
            <w:r w:rsidRPr="004C543F">
              <w:rPr>
                <w:sz w:val="22"/>
                <w:szCs w:val="22"/>
              </w:rPr>
              <w:t>-</w:t>
            </w:r>
            <w:r w:rsidRPr="004C543F">
              <w:rPr>
                <w:sz w:val="22"/>
                <w:szCs w:val="22"/>
                <w:lang w:val="en-US"/>
              </w:rPr>
              <w:t>W</w:t>
            </w:r>
            <w:r w:rsidRPr="004C543F">
              <w:rPr>
                <w:sz w:val="22"/>
                <w:szCs w:val="22"/>
              </w:rPr>
              <w:t xml:space="preserve"> - 2 шт., Экран с электроприводом </w:t>
            </w:r>
            <w:r w:rsidRPr="004C543F">
              <w:rPr>
                <w:sz w:val="22"/>
                <w:szCs w:val="22"/>
                <w:lang w:val="en-US"/>
              </w:rPr>
              <w:t>Draper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Baronet</w:t>
            </w:r>
            <w:r w:rsidRPr="004C543F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4C543F">
              <w:rPr>
                <w:sz w:val="22"/>
                <w:szCs w:val="22"/>
                <w:lang w:val="en-US"/>
              </w:rPr>
              <w:t>Jedia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TA</w:t>
            </w:r>
            <w:r w:rsidRPr="004C543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A8199B" w14:textId="77777777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54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C543F" w14:paraId="5881D739" w14:textId="77777777" w:rsidTr="008416EB">
        <w:tc>
          <w:tcPr>
            <w:tcW w:w="7797" w:type="dxa"/>
            <w:shd w:val="clear" w:color="auto" w:fill="auto"/>
          </w:tcPr>
          <w:p w14:paraId="470A3CDA" w14:textId="77777777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4C543F">
              <w:rPr>
                <w:sz w:val="22"/>
                <w:szCs w:val="22"/>
                <w:lang w:val="en-US"/>
              </w:rPr>
              <w:t>HP</w:t>
            </w:r>
            <w:r w:rsidRPr="004C543F">
              <w:rPr>
                <w:sz w:val="22"/>
                <w:szCs w:val="22"/>
              </w:rPr>
              <w:t xml:space="preserve"> 250 </w:t>
            </w:r>
            <w:r w:rsidRPr="004C543F">
              <w:rPr>
                <w:sz w:val="22"/>
                <w:szCs w:val="22"/>
                <w:lang w:val="en-US"/>
              </w:rPr>
              <w:t>G</w:t>
            </w:r>
            <w:r w:rsidRPr="004C543F">
              <w:rPr>
                <w:sz w:val="22"/>
                <w:szCs w:val="22"/>
              </w:rPr>
              <w:t>6 1</w:t>
            </w:r>
            <w:r w:rsidRPr="004C543F">
              <w:rPr>
                <w:sz w:val="22"/>
                <w:szCs w:val="22"/>
                <w:lang w:val="en-US"/>
              </w:rPr>
              <w:t>WY</w:t>
            </w:r>
            <w:r w:rsidRPr="004C543F">
              <w:rPr>
                <w:sz w:val="22"/>
                <w:szCs w:val="22"/>
              </w:rPr>
              <w:t>58</w:t>
            </w:r>
            <w:r w:rsidRPr="004C543F">
              <w:rPr>
                <w:sz w:val="22"/>
                <w:szCs w:val="22"/>
                <w:lang w:val="en-US"/>
              </w:rPr>
              <w:t>EA</w:t>
            </w:r>
            <w:r w:rsidRPr="004C543F">
              <w:rPr>
                <w:sz w:val="22"/>
                <w:szCs w:val="22"/>
              </w:rPr>
              <w:t xml:space="preserve">, Мультимедийный проектор </w:t>
            </w:r>
            <w:r w:rsidRPr="004C543F">
              <w:rPr>
                <w:sz w:val="22"/>
                <w:szCs w:val="22"/>
                <w:lang w:val="en-US"/>
              </w:rPr>
              <w:t>LG</w:t>
            </w:r>
            <w:r w:rsidRPr="004C543F">
              <w:rPr>
                <w:sz w:val="22"/>
                <w:szCs w:val="22"/>
              </w:rPr>
              <w:t xml:space="preserve"> </w:t>
            </w:r>
            <w:r w:rsidRPr="004C543F">
              <w:rPr>
                <w:sz w:val="22"/>
                <w:szCs w:val="22"/>
                <w:lang w:val="en-US"/>
              </w:rPr>
              <w:t>PF</w:t>
            </w:r>
            <w:r w:rsidRPr="004C543F">
              <w:rPr>
                <w:sz w:val="22"/>
                <w:szCs w:val="22"/>
              </w:rPr>
              <w:t>1500</w:t>
            </w:r>
            <w:r w:rsidRPr="004C543F">
              <w:rPr>
                <w:sz w:val="22"/>
                <w:szCs w:val="22"/>
                <w:lang w:val="en-US"/>
              </w:rPr>
              <w:t>G</w:t>
            </w:r>
            <w:r w:rsidRPr="004C54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CD63FD" w14:textId="77777777" w:rsidR="002C735C" w:rsidRPr="004C54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543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543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226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>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22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22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22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История учёта и статистики деятельности государства и внешней торговли: этапы становления</w:t>
            </w:r>
          </w:p>
        </w:tc>
      </w:tr>
      <w:tr w:rsidR="009E6058" w14:paraId="2A69584B" w14:textId="77777777" w:rsidTr="00F00293">
        <w:tc>
          <w:tcPr>
            <w:tcW w:w="562" w:type="dxa"/>
          </w:tcPr>
          <w:p w14:paraId="082A7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57FBF2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 xml:space="preserve">Методика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4C54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4C543F">
              <w:rPr>
                <w:sz w:val="23"/>
                <w:szCs w:val="23"/>
              </w:rPr>
              <w:t>: понятие и применение в таможенной сфере</w:t>
            </w:r>
          </w:p>
        </w:tc>
      </w:tr>
      <w:tr w:rsidR="009E6058" w14:paraId="392DC299" w14:textId="77777777" w:rsidTr="00F00293">
        <w:tc>
          <w:tcPr>
            <w:tcW w:w="562" w:type="dxa"/>
          </w:tcPr>
          <w:p w14:paraId="266D0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870092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Основные понятия и категории таможенной статистики</w:t>
            </w:r>
          </w:p>
        </w:tc>
      </w:tr>
      <w:tr w:rsidR="009E6058" w14:paraId="1538EEE2" w14:textId="77777777" w:rsidTr="00F00293">
        <w:tc>
          <w:tcPr>
            <w:tcW w:w="562" w:type="dxa"/>
          </w:tcPr>
          <w:p w14:paraId="2B8F2E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E7FF46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Задачи и методы таможенной статистики</w:t>
            </w:r>
          </w:p>
        </w:tc>
      </w:tr>
      <w:tr w:rsidR="009E6058" w14:paraId="515F6820" w14:textId="77777777" w:rsidTr="00F00293">
        <w:tc>
          <w:tcPr>
            <w:tcW w:w="562" w:type="dxa"/>
          </w:tcPr>
          <w:p w14:paraId="44310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021EAC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Законодательная база таможенной статистики: структура и содержание</w:t>
            </w:r>
          </w:p>
        </w:tc>
      </w:tr>
      <w:tr w:rsidR="009E6058" w14:paraId="77427181" w14:textId="77777777" w:rsidTr="00F00293">
        <w:tc>
          <w:tcPr>
            <w:tcW w:w="562" w:type="dxa"/>
          </w:tcPr>
          <w:p w14:paraId="542A8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14991A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Этапы развития международного учёта и статистики внешней торговли</w:t>
            </w:r>
          </w:p>
        </w:tc>
      </w:tr>
      <w:tr w:rsidR="009E6058" w14:paraId="550861DD" w14:textId="77777777" w:rsidTr="00F00293">
        <w:tc>
          <w:tcPr>
            <w:tcW w:w="562" w:type="dxa"/>
          </w:tcPr>
          <w:p w14:paraId="4B095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E1D07F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Статистическая территория в таможенной статистике. Учёт отечественных и иностранных товаров</w:t>
            </w:r>
          </w:p>
        </w:tc>
      </w:tr>
      <w:tr w:rsidR="009E6058" w14:paraId="7C5969E3" w14:textId="77777777" w:rsidTr="00F00293">
        <w:tc>
          <w:tcPr>
            <w:tcW w:w="562" w:type="dxa"/>
          </w:tcPr>
          <w:p w14:paraId="3D9F5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FEADAC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Системы учёта торговли в таможенной статистике</w:t>
            </w:r>
          </w:p>
        </w:tc>
      </w:tr>
      <w:tr w:rsidR="009E6058" w14:paraId="66B5E873" w14:textId="77777777" w:rsidTr="00F00293">
        <w:tc>
          <w:tcPr>
            <w:tcW w:w="562" w:type="dxa"/>
          </w:tcPr>
          <w:p w14:paraId="0D401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EAE090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Базы данных и ведение статистики внешней торговли</w:t>
            </w:r>
          </w:p>
        </w:tc>
      </w:tr>
      <w:tr w:rsidR="009E6058" w14:paraId="248FB189" w14:textId="77777777" w:rsidTr="00F00293">
        <w:tc>
          <w:tcPr>
            <w:tcW w:w="562" w:type="dxa"/>
          </w:tcPr>
          <w:p w14:paraId="6BA37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6A641D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Общие положения и рекомендации ООН по ведению таможенной статистики в таможенных союзах</w:t>
            </w:r>
          </w:p>
        </w:tc>
      </w:tr>
      <w:tr w:rsidR="009E6058" w14:paraId="4910BA29" w14:textId="77777777" w:rsidTr="00F00293">
        <w:tc>
          <w:tcPr>
            <w:tcW w:w="562" w:type="dxa"/>
          </w:tcPr>
          <w:p w14:paraId="379A9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CB0F2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Организация таможенной статистики на уровне ФТС России</w:t>
            </w:r>
          </w:p>
        </w:tc>
      </w:tr>
      <w:tr w:rsidR="009E6058" w14:paraId="61FBC37E" w14:textId="77777777" w:rsidTr="00F00293">
        <w:tc>
          <w:tcPr>
            <w:tcW w:w="562" w:type="dxa"/>
          </w:tcPr>
          <w:p w14:paraId="21C28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EE13D5C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Организация таможенной статистики на уровне регионального таможенного управления</w:t>
            </w:r>
          </w:p>
        </w:tc>
      </w:tr>
      <w:tr w:rsidR="009E6058" w14:paraId="7504E92F" w14:textId="77777777" w:rsidTr="00F00293">
        <w:tc>
          <w:tcPr>
            <w:tcW w:w="562" w:type="dxa"/>
          </w:tcPr>
          <w:p w14:paraId="1287A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23FF45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Организация таможенной статистики на уровне таможни</w:t>
            </w:r>
          </w:p>
        </w:tc>
      </w:tr>
      <w:tr w:rsidR="009E6058" w14:paraId="03FCE27B" w14:textId="77777777" w:rsidTr="00F00293">
        <w:tc>
          <w:tcPr>
            <w:tcW w:w="562" w:type="dxa"/>
          </w:tcPr>
          <w:p w14:paraId="58729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498EED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Методология ведения таможенной статистики: понятие, нормативная база, основные термины и структура</w:t>
            </w:r>
          </w:p>
        </w:tc>
      </w:tr>
      <w:tr w:rsidR="009E6058" w14:paraId="570C800B" w14:textId="77777777" w:rsidTr="00F00293">
        <w:tc>
          <w:tcPr>
            <w:tcW w:w="562" w:type="dxa"/>
          </w:tcPr>
          <w:p w14:paraId="17894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81E3CA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Учёт экспорта в таможенной статистике</w:t>
            </w:r>
          </w:p>
        </w:tc>
      </w:tr>
      <w:tr w:rsidR="009E6058" w14:paraId="0B86F6B3" w14:textId="77777777" w:rsidTr="00F00293">
        <w:tc>
          <w:tcPr>
            <w:tcW w:w="562" w:type="dxa"/>
          </w:tcPr>
          <w:p w14:paraId="159900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BB24FE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Учёт импорта в таможенной статистике</w:t>
            </w:r>
          </w:p>
        </w:tc>
      </w:tr>
      <w:tr w:rsidR="009E6058" w14:paraId="0DBAD619" w14:textId="77777777" w:rsidTr="00F00293">
        <w:tc>
          <w:tcPr>
            <w:tcW w:w="562" w:type="dxa"/>
          </w:tcPr>
          <w:p w14:paraId="53B2D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D58779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Отдельные категории товаров, подлежащих учёту в таможенной статистике</w:t>
            </w:r>
          </w:p>
        </w:tc>
      </w:tr>
      <w:tr w:rsidR="009E6058" w14:paraId="028419CA" w14:textId="77777777" w:rsidTr="00F00293">
        <w:tc>
          <w:tcPr>
            <w:tcW w:w="562" w:type="dxa"/>
          </w:tcPr>
          <w:p w14:paraId="53B42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1CA21D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Отдельные категории товаров, не подлежащих учёту в таможенной статистике</w:t>
            </w:r>
          </w:p>
        </w:tc>
      </w:tr>
      <w:tr w:rsidR="009E6058" w14:paraId="0DE8A4C7" w14:textId="77777777" w:rsidTr="00F00293">
        <w:tc>
          <w:tcPr>
            <w:tcW w:w="562" w:type="dxa"/>
          </w:tcPr>
          <w:p w14:paraId="20DE19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812EAF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Использование классификаторов сведений в таможенной статистике</w:t>
            </w:r>
          </w:p>
        </w:tc>
      </w:tr>
      <w:tr w:rsidR="009E6058" w14:paraId="26ACC785" w14:textId="77777777" w:rsidTr="00F00293">
        <w:tc>
          <w:tcPr>
            <w:tcW w:w="562" w:type="dxa"/>
          </w:tcPr>
          <w:p w14:paraId="31061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E3AE91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Классификация товаров при ведении таможенной статистики</w:t>
            </w:r>
          </w:p>
        </w:tc>
      </w:tr>
      <w:tr w:rsidR="009E6058" w14:paraId="2CA3C812" w14:textId="77777777" w:rsidTr="00F00293">
        <w:tc>
          <w:tcPr>
            <w:tcW w:w="562" w:type="dxa"/>
          </w:tcPr>
          <w:p w14:paraId="4D6F0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7E76E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Стоимостная оценка товаров в таможенной статистике: понятие, цели, задачи</w:t>
            </w:r>
          </w:p>
        </w:tc>
      </w:tr>
      <w:tr w:rsidR="009E6058" w14:paraId="029408F6" w14:textId="77777777" w:rsidTr="00F00293">
        <w:tc>
          <w:tcPr>
            <w:tcW w:w="562" w:type="dxa"/>
          </w:tcPr>
          <w:p w14:paraId="223F1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C9ECF3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Учёт и определение статистической стоимости товаров в таможенной статистике</w:t>
            </w:r>
          </w:p>
        </w:tc>
      </w:tr>
      <w:tr w:rsidR="009E6058" w14:paraId="090FBB1D" w14:textId="77777777" w:rsidTr="00F00293">
        <w:tc>
          <w:tcPr>
            <w:tcW w:w="562" w:type="dxa"/>
          </w:tcPr>
          <w:p w14:paraId="04288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F59988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ИНКОТЕРМС-2020: основные определения, место в таможенной статистике</w:t>
            </w:r>
          </w:p>
        </w:tc>
      </w:tr>
      <w:tr w:rsidR="009E6058" w14:paraId="572832C8" w14:textId="77777777" w:rsidTr="00F00293">
        <w:tc>
          <w:tcPr>
            <w:tcW w:w="562" w:type="dxa"/>
          </w:tcPr>
          <w:p w14:paraId="3B8A0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988FB9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Количественный учёт товаров в таможенной статистике</w:t>
            </w:r>
          </w:p>
        </w:tc>
      </w:tr>
      <w:tr w:rsidR="009E6058" w14:paraId="122C6A4A" w14:textId="77777777" w:rsidTr="00F00293">
        <w:tc>
          <w:tcPr>
            <w:tcW w:w="562" w:type="dxa"/>
          </w:tcPr>
          <w:p w14:paraId="3C311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55C326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Определение и учёт страны-партнёра в таможенной статистике</w:t>
            </w:r>
          </w:p>
        </w:tc>
      </w:tr>
      <w:tr w:rsidR="009E6058" w14:paraId="38830581" w14:textId="77777777" w:rsidTr="00F00293">
        <w:tc>
          <w:tcPr>
            <w:tcW w:w="562" w:type="dxa"/>
          </w:tcPr>
          <w:p w14:paraId="4CF65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1AB0246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Распространение данных таможенной статистики и конфиденциальность информации</w:t>
            </w:r>
          </w:p>
        </w:tc>
      </w:tr>
      <w:tr w:rsidR="009E6058" w14:paraId="484C4A1D" w14:textId="77777777" w:rsidTr="00F00293">
        <w:tc>
          <w:tcPr>
            <w:tcW w:w="562" w:type="dxa"/>
          </w:tcPr>
          <w:p w14:paraId="15770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91C38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Организация ведения статистики взаимной торговли РФ в рамках Евразийского экономического союза</w:t>
            </w:r>
          </w:p>
        </w:tc>
      </w:tr>
      <w:tr w:rsidR="009E6058" w14:paraId="27C6EFBC" w14:textId="77777777" w:rsidTr="00F00293">
        <w:tc>
          <w:tcPr>
            <w:tcW w:w="562" w:type="dxa"/>
          </w:tcPr>
          <w:p w14:paraId="31C41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A909592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Статистическая форма учёта перемещения товаров: определение, правила заполнения</w:t>
            </w:r>
          </w:p>
        </w:tc>
      </w:tr>
      <w:tr w:rsidR="009E6058" w14:paraId="294954BB" w14:textId="77777777" w:rsidTr="00F00293">
        <w:tc>
          <w:tcPr>
            <w:tcW w:w="562" w:type="dxa"/>
          </w:tcPr>
          <w:p w14:paraId="15E7D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0EEA8E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Ведение таможенной статистики по субъектам РФ: цели, структура формирования и правила распределения данных</w:t>
            </w:r>
          </w:p>
        </w:tc>
      </w:tr>
      <w:tr w:rsidR="009E6058" w14:paraId="7F8BA409" w14:textId="77777777" w:rsidTr="00F00293">
        <w:tc>
          <w:tcPr>
            <w:tcW w:w="562" w:type="dxa"/>
          </w:tcPr>
          <w:p w14:paraId="7D444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BAE262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Представление данных таможенной статистики по субъектам РФ: формы и получатели</w:t>
            </w:r>
          </w:p>
        </w:tc>
      </w:tr>
      <w:tr w:rsidR="009E6058" w14:paraId="081D366F" w14:textId="77777777" w:rsidTr="00F00293">
        <w:tc>
          <w:tcPr>
            <w:tcW w:w="562" w:type="dxa"/>
          </w:tcPr>
          <w:p w14:paraId="2B20F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AA49CB9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Сопоставительный анализ данных: понятие, цели, место в таможенной статистике</w:t>
            </w:r>
          </w:p>
        </w:tc>
      </w:tr>
      <w:tr w:rsidR="009E6058" w14:paraId="639CCF84" w14:textId="77777777" w:rsidTr="00F00293">
        <w:tc>
          <w:tcPr>
            <w:tcW w:w="562" w:type="dxa"/>
          </w:tcPr>
          <w:p w14:paraId="63BDE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8A957E0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Алгоритм сопоставления данных и причины их расхождения</w:t>
            </w:r>
          </w:p>
        </w:tc>
      </w:tr>
      <w:tr w:rsidR="009E6058" w14:paraId="40D19EA8" w14:textId="77777777" w:rsidTr="00F00293">
        <w:tc>
          <w:tcPr>
            <w:tcW w:w="562" w:type="dxa"/>
          </w:tcPr>
          <w:p w14:paraId="11D1D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F414E0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Расхождение данных по торговле РФ со странами мира: база и показатели</w:t>
            </w:r>
          </w:p>
        </w:tc>
      </w:tr>
      <w:tr w:rsidR="009E6058" w14:paraId="109C62DE" w14:textId="77777777" w:rsidTr="00F00293">
        <w:tc>
          <w:tcPr>
            <w:tcW w:w="562" w:type="dxa"/>
          </w:tcPr>
          <w:p w14:paraId="44C05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1250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543F">
              <w:rPr>
                <w:sz w:val="23"/>
                <w:szCs w:val="23"/>
              </w:rPr>
              <w:t xml:space="preserve">Методика сопоставления итогов торговли России и стран мира. </w:t>
            </w:r>
            <w:r>
              <w:rPr>
                <w:sz w:val="23"/>
                <w:szCs w:val="23"/>
                <w:lang w:val="en-US"/>
              </w:rPr>
              <w:t>Прямая степень расхождения данных</w:t>
            </w:r>
          </w:p>
        </w:tc>
      </w:tr>
      <w:tr w:rsidR="009E6058" w14:paraId="7952F27A" w14:textId="77777777" w:rsidTr="00F00293">
        <w:tc>
          <w:tcPr>
            <w:tcW w:w="562" w:type="dxa"/>
          </w:tcPr>
          <w:p w14:paraId="5A898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A41CC99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 xml:space="preserve">Корректная степень расхождения данных при сопоставлении итогов торговли России </w:t>
            </w:r>
            <w:r w:rsidRPr="004C543F">
              <w:rPr>
                <w:sz w:val="23"/>
                <w:szCs w:val="23"/>
              </w:rPr>
              <w:lastRenderedPageBreak/>
              <w:t>и стран мира</w:t>
            </w:r>
          </w:p>
        </w:tc>
      </w:tr>
      <w:tr w:rsidR="009E6058" w14:paraId="0F69E56A" w14:textId="77777777" w:rsidTr="00F00293">
        <w:tc>
          <w:tcPr>
            <w:tcW w:w="562" w:type="dxa"/>
          </w:tcPr>
          <w:p w14:paraId="7E2D3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36</w:t>
            </w:r>
          </w:p>
        </w:tc>
        <w:tc>
          <w:tcPr>
            <w:tcW w:w="8783" w:type="dxa"/>
          </w:tcPr>
          <w:p w14:paraId="28ACFCC5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Специальная таможенная статистика: предмет, цели, задачи</w:t>
            </w:r>
          </w:p>
        </w:tc>
      </w:tr>
      <w:tr w:rsidR="009E6058" w14:paraId="4207047C" w14:textId="77777777" w:rsidTr="00F00293">
        <w:tc>
          <w:tcPr>
            <w:tcW w:w="562" w:type="dxa"/>
          </w:tcPr>
          <w:p w14:paraId="6C92D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611247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Специальная таможенная статистика: нормативная база и объекты учёта</w:t>
            </w:r>
          </w:p>
        </w:tc>
      </w:tr>
      <w:tr w:rsidR="009E6058" w14:paraId="7647C93F" w14:textId="77777777" w:rsidTr="00F00293">
        <w:tc>
          <w:tcPr>
            <w:tcW w:w="562" w:type="dxa"/>
          </w:tcPr>
          <w:p w14:paraId="2243E8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4CC5AA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Иерархичность системы формирования специальной таможенной статистики и её причины</w:t>
            </w:r>
          </w:p>
        </w:tc>
      </w:tr>
      <w:tr w:rsidR="009E6058" w14:paraId="327BC073" w14:textId="77777777" w:rsidTr="00F00293">
        <w:tc>
          <w:tcPr>
            <w:tcW w:w="562" w:type="dxa"/>
          </w:tcPr>
          <w:p w14:paraId="3B006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8CE03FD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Формирование, регулирование и представление отчётности таможенных органов в рамках специальной таможенной статистики</w:t>
            </w:r>
          </w:p>
        </w:tc>
      </w:tr>
      <w:tr w:rsidR="009E6058" w14:paraId="5C1C8A2E" w14:textId="77777777" w:rsidTr="00F00293">
        <w:tc>
          <w:tcPr>
            <w:tcW w:w="562" w:type="dxa"/>
          </w:tcPr>
          <w:p w14:paraId="5092D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C47DE01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Информационные технологии, применяемые в таможенных органах для формирования отчётности по основным видам деятельности</w:t>
            </w:r>
          </w:p>
        </w:tc>
      </w:tr>
      <w:tr w:rsidR="009E6058" w14:paraId="1FF3EEC9" w14:textId="77777777" w:rsidTr="00F00293">
        <w:tc>
          <w:tcPr>
            <w:tcW w:w="562" w:type="dxa"/>
          </w:tcPr>
          <w:p w14:paraId="4DEDD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F4BC98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таможенного декларирования: цель, задачи, основные понятия и объекты учёта</w:t>
            </w:r>
          </w:p>
        </w:tc>
      </w:tr>
      <w:tr w:rsidR="009E6058" w14:paraId="6A5CC98E" w14:textId="77777777" w:rsidTr="00F00293">
        <w:tc>
          <w:tcPr>
            <w:tcW w:w="562" w:type="dxa"/>
          </w:tcPr>
          <w:p w14:paraId="6C1C4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3E2442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таможенного декларирования: система показателей</w:t>
            </w:r>
          </w:p>
        </w:tc>
      </w:tr>
      <w:tr w:rsidR="009E6058" w14:paraId="26E9A244" w14:textId="77777777" w:rsidTr="00F00293">
        <w:tc>
          <w:tcPr>
            <w:tcW w:w="562" w:type="dxa"/>
          </w:tcPr>
          <w:p w14:paraId="04AD3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4A772BE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таможенных платежей: цель, задачи, основные понятия и объекты учёта</w:t>
            </w:r>
          </w:p>
        </w:tc>
      </w:tr>
      <w:tr w:rsidR="009E6058" w14:paraId="279E5BF0" w14:textId="77777777" w:rsidTr="00F00293">
        <w:tc>
          <w:tcPr>
            <w:tcW w:w="562" w:type="dxa"/>
          </w:tcPr>
          <w:p w14:paraId="6C02C9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2072835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таможенных платежей: система показателей</w:t>
            </w:r>
          </w:p>
        </w:tc>
      </w:tr>
      <w:tr w:rsidR="009E6058" w14:paraId="6F2492FE" w14:textId="77777777" w:rsidTr="00F00293">
        <w:tc>
          <w:tcPr>
            <w:tcW w:w="562" w:type="dxa"/>
          </w:tcPr>
          <w:p w14:paraId="0139C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FD951D1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контроля таможенной стоимости: цель, задачи, основные понятия и объекты учёта</w:t>
            </w:r>
          </w:p>
        </w:tc>
      </w:tr>
      <w:tr w:rsidR="009E6058" w14:paraId="540C4619" w14:textId="77777777" w:rsidTr="00F00293">
        <w:tc>
          <w:tcPr>
            <w:tcW w:w="562" w:type="dxa"/>
          </w:tcPr>
          <w:p w14:paraId="69281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20954B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контроля таможенной стоимости: система показателей</w:t>
            </w:r>
          </w:p>
        </w:tc>
      </w:tr>
      <w:tr w:rsidR="009E6058" w14:paraId="311C19F3" w14:textId="77777777" w:rsidTr="00F00293">
        <w:tc>
          <w:tcPr>
            <w:tcW w:w="562" w:type="dxa"/>
          </w:tcPr>
          <w:p w14:paraId="75E9F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CAE2DB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валютного контроля: цель, задачи, основные понятия и объекты учёта</w:t>
            </w:r>
          </w:p>
        </w:tc>
      </w:tr>
      <w:tr w:rsidR="009E6058" w14:paraId="622CBF47" w14:textId="77777777" w:rsidTr="00F00293">
        <w:tc>
          <w:tcPr>
            <w:tcW w:w="562" w:type="dxa"/>
          </w:tcPr>
          <w:p w14:paraId="1E1C44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D82E8E0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валютного контроля: система показателей</w:t>
            </w:r>
          </w:p>
        </w:tc>
      </w:tr>
      <w:tr w:rsidR="009E6058" w14:paraId="0A632453" w14:textId="77777777" w:rsidTr="00F00293">
        <w:tc>
          <w:tcPr>
            <w:tcW w:w="562" w:type="dxa"/>
          </w:tcPr>
          <w:p w14:paraId="69B2E1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E8E7675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Система проведения и учёта валютных операций для целей статистики валютного контроля</w:t>
            </w:r>
          </w:p>
        </w:tc>
      </w:tr>
      <w:tr w:rsidR="009E6058" w14:paraId="6B6D117B" w14:textId="77777777" w:rsidTr="00F00293">
        <w:tc>
          <w:tcPr>
            <w:tcW w:w="562" w:type="dxa"/>
          </w:tcPr>
          <w:p w14:paraId="18753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30C56DC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Статистика таможенных правонарушений: цель, задачи, основные понятия и объекты учёта</w:t>
            </w:r>
          </w:p>
        </w:tc>
      </w:tr>
      <w:tr w:rsidR="009E6058" w14:paraId="1135F6F2" w14:textId="77777777" w:rsidTr="00F00293">
        <w:tc>
          <w:tcPr>
            <w:tcW w:w="562" w:type="dxa"/>
          </w:tcPr>
          <w:p w14:paraId="52449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CE9678A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Статистические таблицы и анализ степени вариации в статистике внешней торговли</w:t>
            </w:r>
          </w:p>
        </w:tc>
      </w:tr>
      <w:tr w:rsidR="009E6058" w14:paraId="70151D35" w14:textId="77777777" w:rsidTr="00F00293">
        <w:tc>
          <w:tcPr>
            <w:tcW w:w="562" w:type="dxa"/>
          </w:tcPr>
          <w:p w14:paraId="5E4F6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6ED1396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Статистическая зависимость и стохастические связи в таможенной статистике</w:t>
            </w:r>
          </w:p>
        </w:tc>
      </w:tr>
      <w:tr w:rsidR="009E6058" w14:paraId="522ADAD3" w14:textId="77777777" w:rsidTr="00F00293">
        <w:tc>
          <w:tcPr>
            <w:tcW w:w="562" w:type="dxa"/>
          </w:tcPr>
          <w:p w14:paraId="750E7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6269B91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Корреляционно-регрессионный анализ данных в таможенной статистике</w:t>
            </w:r>
          </w:p>
        </w:tc>
      </w:tr>
      <w:tr w:rsidR="009E6058" w14:paraId="29FA75A9" w14:textId="77777777" w:rsidTr="00F00293">
        <w:tc>
          <w:tcPr>
            <w:tcW w:w="562" w:type="dxa"/>
          </w:tcPr>
          <w:p w14:paraId="51199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F0DA832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Изучение динамики показателей и прогнозирование в таможенной статистике</w:t>
            </w:r>
          </w:p>
        </w:tc>
      </w:tr>
      <w:tr w:rsidR="009E6058" w14:paraId="290B6E39" w14:textId="77777777" w:rsidTr="00F00293">
        <w:tc>
          <w:tcPr>
            <w:tcW w:w="562" w:type="dxa"/>
          </w:tcPr>
          <w:p w14:paraId="08809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787350F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Индексный анализ и индексы внешней торговли на основе таможенной статистики</w:t>
            </w:r>
          </w:p>
        </w:tc>
      </w:tr>
      <w:tr w:rsidR="009E6058" w14:paraId="523924FB" w14:textId="77777777" w:rsidTr="00F00293">
        <w:tc>
          <w:tcPr>
            <w:tcW w:w="562" w:type="dxa"/>
          </w:tcPr>
          <w:p w14:paraId="36903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5C719E4" w14:textId="77777777" w:rsidR="009E6058" w:rsidRPr="004C54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Показатели структурных сдвигов в таможенной статистике.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22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Иркутская область</w:t>
            </w:r>
          </w:p>
        </w:tc>
      </w:tr>
      <w:tr w:rsidR="00AD3A54" w14:paraId="2B4CA28F" w14:textId="77777777" w:rsidTr="00F00293">
        <w:tc>
          <w:tcPr>
            <w:tcW w:w="562" w:type="dxa"/>
          </w:tcPr>
          <w:p w14:paraId="754C93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BA68A1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Калининградская область</w:t>
            </w:r>
          </w:p>
        </w:tc>
      </w:tr>
      <w:tr w:rsidR="00AD3A54" w14:paraId="4B55D144" w14:textId="77777777" w:rsidTr="00F00293">
        <w:tc>
          <w:tcPr>
            <w:tcW w:w="562" w:type="dxa"/>
          </w:tcPr>
          <w:p w14:paraId="360519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9DC32F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Амурская область</w:t>
            </w:r>
          </w:p>
        </w:tc>
      </w:tr>
      <w:tr w:rsidR="00AD3A54" w14:paraId="4F7C00F5" w14:textId="77777777" w:rsidTr="00F00293">
        <w:tc>
          <w:tcPr>
            <w:tcW w:w="562" w:type="dxa"/>
          </w:tcPr>
          <w:p w14:paraId="364A0C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DABC70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Краснодарский край</w:t>
            </w:r>
          </w:p>
        </w:tc>
      </w:tr>
      <w:tr w:rsidR="00AD3A54" w14:paraId="4E8C6E1E" w14:textId="77777777" w:rsidTr="00F00293">
        <w:tc>
          <w:tcPr>
            <w:tcW w:w="562" w:type="dxa"/>
          </w:tcPr>
          <w:p w14:paraId="633DA2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9F40F9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Красноярский край</w:t>
            </w:r>
          </w:p>
        </w:tc>
      </w:tr>
      <w:tr w:rsidR="00AD3A54" w14:paraId="66CEA96C" w14:textId="77777777" w:rsidTr="00F00293">
        <w:tc>
          <w:tcPr>
            <w:tcW w:w="562" w:type="dxa"/>
          </w:tcPr>
          <w:p w14:paraId="7C6950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4936F8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Ленинградская область</w:t>
            </w:r>
          </w:p>
        </w:tc>
      </w:tr>
      <w:tr w:rsidR="00AD3A54" w14:paraId="2ACBDB70" w14:textId="77777777" w:rsidTr="00F00293">
        <w:tc>
          <w:tcPr>
            <w:tcW w:w="562" w:type="dxa"/>
          </w:tcPr>
          <w:p w14:paraId="214692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746177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Липецкая область</w:t>
            </w:r>
          </w:p>
        </w:tc>
      </w:tr>
      <w:tr w:rsidR="00AD3A54" w14:paraId="0B3F5AF1" w14:textId="77777777" w:rsidTr="00F00293">
        <w:tc>
          <w:tcPr>
            <w:tcW w:w="562" w:type="dxa"/>
          </w:tcPr>
          <w:p w14:paraId="69AE1C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985D47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город Москва</w:t>
            </w:r>
          </w:p>
        </w:tc>
      </w:tr>
      <w:tr w:rsidR="00AD3A54" w14:paraId="4AE713B7" w14:textId="77777777" w:rsidTr="00F00293">
        <w:tc>
          <w:tcPr>
            <w:tcW w:w="562" w:type="dxa"/>
          </w:tcPr>
          <w:p w14:paraId="189083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10B470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Московская область</w:t>
            </w:r>
          </w:p>
        </w:tc>
      </w:tr>
      <w:tr w:rsidR="00AD3A54" w14:paraId="31CC61D1" w14:textId="77777777" w:rsidTr="00F00293">
        <w:tc>
          <w:tcPr>
            <w:tcW w:w="562" w:type="dxa"/>
          </w:tcPr>
          <w:p w14:paraId="1DEC24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2F0480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Нижегородская область</w:t>
            </w:r>
          </w:p>
        </w:tc>
      </w:tr>
      <w:tr w:rsidR="00AD3A54" w14:paraId="107DB986" w14:textId="77777777" w:rsidTr="00F00293">
        <w:tc>
          <w:tcPr>
            <w:tcW w:w="562" w:type="dxa"/>
          </w:tcPr>
          <w:p w14:paraId="08D155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B8FAE3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Приморский край</w:t>
            </w:r>
          </w:p>
        </w:tc>
      </w:tr>
      <w:tr w:rsidR="00AD3A54" w14:paraId="68532610" w14:textId="77777777" w:rsidTr="00F00293">
        <w:tc>
          <w:tcPr>
            <w:tcW w:w="562" w:type="dxa"/>
          </w:tcPr>
          <w:p w14:paraId="424302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B470AB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Ростовская область</w:t>
            </w:r>
          </w:p>
        </w:tc>
      </w:tr>
      <w:tr w:rsidR="00AD3A54" w14:paraId="4AD6F2DC" w14:textId="77777777" w:rsidTr="00F00293">
        <w:tc>
          <w:tcPr>
            <w:tcW w:w="562" w:type="dxa"/>
          </w:tcPr>
          <w:p w14:paraId="58E81A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579AB5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Республика Дагестан</w:t>
            </w:r>
          </w:p>
        </w:tc>
      </w:tr>
      <w:tr w:rsidR="00AD3A54" w14:paraId="42A0F93D" w14:textId="77777777" w:rsidTr="00F00293">
        <w:tc>
          <w:tcPr>
            <w:tcW w:w="562" w:type="dxa"/>
          </w:tcPr>
          <w:p w14:paraId="332FCB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98DE9D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город Санкт-Петербург</w:t>
            </w:r>
          </w:p>
        </w:tc>
      </w:tr>
      <w:tr w:rsidR="00AD3A54" w14:paraId="43105912" w14:textId="77777777" w:rsidTr="00F00293">
        <w:tc>
          <w:tcPr>
            <w:tcW w:w="562" w:type="dxa"/>
          </w:tcPr>
          <w:p w14:paraId="348668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670AA6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 xml:space="preserve">Оценка и анализ показателей таможенной статистики в регионе: Свердловская </w:t>
            </w:r>
            <w:r w:rsidRPr="004C543F">
              <w:rPr>
                <w:sz w:val="23"/>
                <w:szCs w:val="23"/>
              </w:rPr>
              <w:lastRenderedPageBreak/>
              <w:t>область</w:t>
            </w:r>
          </w:p>
        </w:tc>
      </w:tr>
      <w:tr w:rsidR="00AD3A54" w14:paraId="14C21803" w14:textId="77777777" w:rsidTr="00F00293">
        <w:tc>
          <w:tcPr>
            <w:tcW w:w="562" w:type="dxa"/>
          </w:tcPr>
          <w:p w14:paraId="6535EE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16</w:t>
            </w:r>
          </w:p>
        </w:tc>
        <w:tc>
          <w:tcPr>
            <w:tcW w:w="8783" w:type="dxa"/>
          </w:tcPr>
          <w:p w14:paraId="61084168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Челябинская область</w:t>
            </w:r>
          </w:p>
        </w:tc>
      </w:tr>
      <w:tr w:rsidR="00AD3A54" w14:paraId="2830519A" w14:textId="77777777" w:rsidTr="00F00293">
        <w:tc>
          <w:tcPr>
            <w:tcW w:w="562" w:type="dxa"/>
          </w:tcPr>
          <w:p w14:paraId="751FED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F1B818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республика Татарстан</w:t>
            </w:r>
          </w:p>
        </w:tc>
      </w:tr>
      <w:tr w:rsidR="00AD3A54" w14:paraId="3740DB74" w14:textId="77777777" w:rsidTr="00F00293">
        <w:tc>
          <w:tcPr>
            <w:tcW w:w="562" w:type="dxa"/>
          </w:tcPr>
          <w:p w14:paraId="60B755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568BDF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республика Башкортостан</w:t>
            </w:r>
          </w:p>
        </w:tc>
      </w:tr>
      <w:tr w:rsidR="00AD3A54" w14:paraId="37080EBB" w14:textId="77777777" w:rsidTr="00F00293">
        <w:tc>
          <w:tcPr>
            <w:tcW w:w="562" w:type="dxa"/>
          </w:tcPr>
          <w:p w14:paraId="4E2FCB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909099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Хабаровский край</w:t>
            </w:r>
          </w:p>
        </w:tc>
      </w:tr>
      <w:tr w:rsidR="00AD3A54" w14:paraId="1B11B931" w14:textId="77777777" w:rsidTr="00F00293">
        <w:tc>
          <w:tcPr>
            <w:tcW w:w="562" w:type="dxa"/>
          </w:tcPr>
          <w:p w14:paraId="4B29EA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225B15B" w14:textId="77777777" w:rsidR="00AD3A54" w:rsidRPr="004C54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543F">
              <w:rPr>
                <w:sz w:val="23"/>
                <w:szCs w:val="23"/>
              </w:rPr>
              <w:t>Оценка и анализ показателей таможенной статистики в регионе: Республика Алтай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22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54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543F" w14:paraId="5A1C9382" w14:textId="77777777" w:rsidTr="00801458">
        <w:tc>
          <w:tcPr>
            <w:tcW w:w="2336" w:type="dxa"/>
          </w:tcPr>
          <w:p w14:paraId="4C518DAB" w14:textId="77777777" w:rsidR="005D65A5" w:rsidRPr="004C54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54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54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54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543F" w14:paraId="07658034" w14:textId="77777777" w:rsidTr="00801458">
        <w:tc>
          <w:tcPr>
            <w:tcW w:w="2336" w:type="dxa"/>
          </w:tcPr>
          <w:p w14:paraId="1553D698" w14:textId="78F29BFB" w:rsidR="005D65A5" w:rsidRPr="004C54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C543F" w14:paraId="0C587ECD" w14:textId="77777777" w:rsidTr="00801458">
        <w:tc>
          <w:tcPr>
            <w:tcW w:w="2336" w:type="dxa"/>
          </w:tcPr>
          <w:p w14:paraId="11FA4B12" w14:textId="77777777" w:rsidR="005D65A5" w:rsidRPr="004C54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1EA2D7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459FFE1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A122F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4C543F" w14:paraId="7E69E3CD" w14:textId="77777777" w:rsidTr="00801458">
        <w:tc>
          <w:tcPr>
            <w:tcW w:w="2336" w:type="dxa"/>
          </w:tcPr>
          <w:p w14:paraId="3A053D43" w14:textId="77777777" w:rsidR="005D65A5" w:rsidRPr="004C54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0C156B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9EA128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995BF8" w14:textId="77777777" w:rsidR="005D65A5" w:rsidRPr="004C543F" w:rsidRDefault="007478E0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C54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54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22686"/>
      <w:r w:rsidRPr="004C54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543F" w14:paraId="559F959D" w14:textId="77777777" w:rsidTr="004C543F">
        <w:tc>
          <w:tcPr>
            <w:tcW w:w="562" w:type="dxa"/>
          </w:tcPr>
          <w:p w14:paraId="4B2845A8" w14:textId="77777777" w:rsidR="004C543F" w:rsidRDefault="004C54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051911" w14:textId="77777777" w:rsidR="004C543F" w:rsidRDefault="004C54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04DEBC" w14:textId="77777777" w:rsidR="004C543F" w:rsidRPr="004C543F" w:rsidRDefault="004C54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54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22687"/>
      <w:r w:rsidRPr="004C54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C54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543F" w14:paraId="0267C479" w14:textId="77777777" w:rsidTr="00801458">
        <w:tc>
          <w:tcPr>
            <w:tcW w:w="2500" w:type="pct"/>
          </w:tcPr>
          <w:p w14:paraId="37F699C9" w14:textId="77777777" w:rsidR="00B8237E" w:rsidRPr="004C54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54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4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543F" w14:paraId="3F240151" w14:textId="77777777" w:rsidTr="00801458">
        <w:tc>
          <w:tcPr>
            <w:tcW w:w="2500" w:type="pct"/>
          </w:tcPr>
          <w:p w14:paraId="61E91592" w14:textId="61A0874C" w:rsidR="00B8237E" w:rsidRPr="004C54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4C543F" w:rsidRDefault="005C548A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C543F" w14:paraId="61892299" w14:textId="77777777" w:rsidTr="00801458">
        <w:tc>
          <w:tcPr>
            <w:tcW w:w="2500" w:type="pct"/>
          </w:tcPr>
          <w:p w14:paraId="3F551DD8" w14:textId="77777777" w:rsidR="00B8237E" w:rsidRPr="004C543F" w:rsidRDefault="00B8237E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66B060" w14:textId="77777777" w:rsidR="00B8237E" w:rsidRPr="004C543F" w:rsidRDefault="005C548A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C543F" w14:paraId="1A60C7CE" w14:textId="77777777" w:rsidTr="00801458">
        <w:tc>
          <w:tcPr>
            <w:tcW w:w="2500" w:type="pct"/>
          </w:tcPr>
          <w:p w14:paraId="65012B9C" w14:textId="77777777" w:rsidR="00B8237E" w:rsidRPr="004C54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8F2EC51" w14:textId="77777777" w:rsidR="00B8237E" w:rsidRPr="004C543F" w:rsidRDefault="005C548A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C543F" w14:paraId="3BF52B28" w14:textId="77777777" w:rsidTr="00801458">
        <w:tc>
          <w:tcPr>
            <w:tcW w:w="2500" w:type="pct"/>
          </w:tcPr>
          <w:p w14:paraId="0DDDDE5D" w14:textId="77777777" w:rsidR="00B8237E" w:rsidRPr="004C543F" w:rsidRDefault="00B8237E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A855ED" w14:textId="77777777" w:rsidR="00B8237E" w:rsidRPr="004C543F" w:rsidRDefault="005C548A" w:rsidP="00801458">
            <w:pPr>
              <w:rPr>
                <w:rFonts w:ascii="Times New Roman" w:hAnsi="Times New Roman" w:cs="Times New Roman"/>
              </w:rPr>
            </w:pPr>
            <w:r w:rsidRPr="004C543F">
              <w:rPr>
                <w:rFonts w:ascii="Times New Roman" w:hAnsi="Times New Roman" w:cs="Times New Roman"/>
                <w:lang w:val="en-US"/>
              </w:rPr>
              <w:t>4-5,7</w:t>
            </w:r>
          </w:p>
        </w:tc>
      </w:tr>
    </w:tbl>
    <w:p w14:paraId="6EB485C6" w14:textId="6A0F7BEC" w:rsidR="00C23E7F" w:rsidRPr="004C54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226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054FD" w14:textId="77777777" w:rsidR="00853EEE" w:rsidRDefault="00853EEE" w:rsidP="00315CA6">
      <w:pPr>
        <w:spacing w:after="0" w:line="240" w:lineRule="auto"/>
      </w:pPr>
      <w:r>
        <w:separator/>
      </w:r>
    </w:p>
  </w:endnote>
  <w:endnote w:type="continuationSeparator" w:id="0">
    <w:p w14:paraId="0266246D" w14:textId="77777777" w:rsidR="00853EEE" w:rsidRDefault="00853E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A01DB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34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CA9B0" w14:textId="77777777" w:rsidR="00853EEE" w:rsidRDefault="00853EEE" w:rsidP="00315CA6">
      <w:pPr>
        <w:spacing w:after="0" w:line="240" w:lineRule="auto"/>
      </w:pPr>
      <w:r>
        <w:separator/>
      </w:r>
    </w:p>
  </w:footnote>
  <w:footnote w:type="continuationSeparator" w:id="0">
    <w:p w14:paraId="7F86C6A8" w14:textId="77777777" w:rsidR="00853EEE" w:rsidRDefault="00853E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345"/>
    <w:rsid w:val="0023371F"/>
    <w:rsid w:val="002404FA"/>
    <w:rsid w:val="00242621"/>
    <w:rsid w:val="00255F04"/>
    <w:rsid w:val="00262CF0"/>
    <w:rsid w:val="00265B5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43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3EEE"/>
    <w:rsid w:val="00871E14"/>
    <w:rsid w:val="008741FA"/>
    <w:rsid w:val="00884B86"/>
    <w:rsid w:val="008900DF"/>
    <w:rsid w:val="008907A8"/>
    <w:rsid w:val="008A191A"/>
    <w:rsid w:val="008A2742"/>
    <w:rsid w:val="008B7149"/>
    <w:rsid w:val="008C0FFC"/>
    <w:rsid w:val="008D1454"/>
    <w:rsid w:val="008D1AA2"/>
    <w:rsid w:val="008D3F1C"/>
    <w:rsid w:val="008D6B94"/>
    <w:rsid w:val="008D7AE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B91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8F3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0D4A0B7-D775-4B20-99E5-CC56E87B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pid=9544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78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0F9DC-C916-4435-89A8-A8B44742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3806</Words>
  <Characters>21695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